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7H Team Student-Led Conference Agenda 20</w:t>
      </w: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Introduce your parents/guardians to whomever greets you when you arrive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Present and discuss your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Portfolio</w:t>
      </w: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 and classroom work; identify each sample in the four core subjects.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ab/>
        <w:t xml:space="preserve">English-Ms.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 Bettis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ab/>
        <w:t xml:space="preserve">Reading-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Ms. Hutton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ab/>
        <w:t xml:space="preserve">Math-Mr. Foley</w:t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ab/>
        <w:t xml:space="preserve">Science-M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s. Wynn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ab/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Social Studies</w:t>
      </w: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-Mr. Kocourek</w:t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ab/>
        <w:tab/>
        <w:tab/>
        <w:t xml:space="preserve">                                                       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Present and discuss your self-evaluation form.</w:t>
      </w:r>
    </w:p>
    <w:p w:rsidR="00000000" w:rsidDel="00000000" w:rsidP="00000000" w:rsidRDefault="00000000" w:rsidRPr="00000000">
      <w:pPr>
        <w:contextualSpacing w:val="0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Ask parents/guardians if they have any questions.</w:t>
      </w:r>
    </w:p>
    <w:p w:rsidR="00000000" w:rsidDel="00000000" w:rsidP="00000000" w:rsidRDefault="00000000" w:rsidRPr="00000000">
      <w:pPr>
        <w:contextualSpacing w:val="0"/>
        <w:rPr>
          <w:rFonts w:ascii="Arial Black" w:cs="Arial Black" w:eastAsia="Arial Black" w:hAnsi="Arial Black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Show parents/guardians Skyward and walk through grades.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Insert a flag into the block to let the teacher of a specific subject know that you would like to speak with them.  Please limit requests to teachers you need to speak with.  You are always welcome to follow up with an e-mail or phone call.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Thank parents/guardians for their attendance and support.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Complete Post Conference Reflection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and submit it to Mr. K by next Monday, October 30th,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alatino" w:cs="Palatino" w:eastAsia="Palatino" w:hAnsi="Palatin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even"/>
      <w:footerReference r:id="rId7" w:type="default"/>
      <w:footerReference r:id="rId8" w:type="even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Times"/>
  <w:font w:name="Arial Black">
    <w:embedRegular w:fontKey="{00000000-0000-0000-0000-000000000000}" r:id="rId1" w:subsetted="0"/>
  </w:font>
  <w:font w:name="Palatino">
    <w:altName w:val="Book Antiqua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20"/>
      </w:tabs>
      <w:spacing w:after="72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20"/>
      </w:tabs>
      <w:spacing w:after="72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360" w:firstLine="180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" w:firstLine="396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360" w:firstLine="6120"/>
      </w:pPr>
      <w:rPr>
        <w:color w:val="000000"/>
        <w:sz w:val="24"/>
        <w:szCs w:val="24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evenAndOddHeaders w:val="1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